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毕业论文操作流程</w:t>
      </w:r>
    </w:p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考生登录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考生登录中南大教学云平台 </w:t>
      </w:r>
      <w:r>
        <w:fldChar w:fldCharType="begin"/>
      </w:r>
      <w:r>
        <w:instrText xml:space="preserve"> HYPERLINK "0144.whxunw.com/exam/login.thtml" </w:instrText>
      </w:r>
      <w:r>
        <w:fldChar w:fldCharType="separate"/>
      </w:r>
      <w:r>
        <w:rPr>
          <w:rStyle w:val="5"/>
          <w:rFonts w:asciiTheme="majorEastAsia" w:hAnsiTheme="majorEastAsia" w:eastAsiaTheme="majorEastAsia"/>
          <w:sz w:val="28"/>
          <w:szCs w:val="28"/>
        </w:rPr>
        <w:t>0144.whxunw.com/exam/login.thtml</w:t>
      </w:r>
      <w:r>
        <w:rPr>
          <w:rStyle w:val="5"/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9"/>
        <w:numPr>
          <w:ilvl w:val="0"/>
          <w:numId w:val="1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论文初稿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考生登入系统中，依次点击实践技能—毕业论文—我的论文，按要求填写相关信息，论文初稿请按照格式要求并在规定时间内上传。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274310" cy="1891030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初稿查重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初稿截止后，由主考院校统一查重：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</w:t>
      </w:r>
      <w:r>
        <w:rPr>
          <w:rFonts w:hint="eastAsia" w:asciiTheme="majorEastAsia" w:hAnsiTheme="majorEastAsia" w:eastAsiaTheme="majorEastAsia"/>
          <w:b/>
          <w:i/>
          <w:sz w:val="28"/>
          <w:szCs w:val="28"/>
        </w:rPr>
        <w:t>初稿重复率高于50%者，不进入论文指导环节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2、初稿重复率低于50%者，进入论文指导环节即论文审核。</w:t>
      </w:r>
    </w:p>
    <w:p>
      <w:pPr>
        <w:pStyle w:val="9"/>
        <w:numPr>
          <w:ilvl w:val="0"/>
          <w:numId w:val="1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论文审核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初稿审核即为论文审核。审核过程中，指导老师填写审核意见，考生根据指导老师的意见对论文进行修改，修改过程中可以再次上传论文直至论文审核通过为止。最后一次上传的论文，经由指导老师审核通过的，即为论文定稿。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274310" cy="26066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274310" cy="26066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定稿查重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论文审核截止后，统一对论文定稿进行查重：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</w:t>
      </w:r>
      <w:r>
        <w:rPr>
          <w:rFonts w:hint="eastAsia" w:asciiTheme="majorEastAsia" w:hAnsiTheme="majorEastAsia" w:eastAsiaTheme="majorEastAsia"/>
          <w:b/>
          <w:i/>
          <w:sz w:val="28"/>
          <w:szCs w:val="28"/>
        </w:rPr>
        <w:t>定稿查重高于30%者，不进入论文答辩环节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2、定稿查重低于15%者，进入论文答辩环节；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3、论文查重率在15%~30%之间者，请在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一周</w:t>
      </w:r>
      <w:r>
        <w:rPr>
          <w:rFonts w:hint="eastAsia" w:asciiTheme="majorEastAsia" w:hAnsiTheme="majorEastAsia" w:eastAsiaTheme="majorEastAsia"/>
          <w:sz w:val="28"/>
          <w:szCs w:val="28"/>
        </w:rPr>
        <w:t>内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自行修改</w:t>
      </w:r>
      <w:r>
        <w:rPr>
          <w:rFonts w:hint="eastAsia" w:asciiTheme="majorEastAsia" w:hAnsiTheme="majorEastAsia" w:eastAsiaTheme="majorEastAsia"/>
          <w:sz w:val="28"/>
          <w:szCs w:val="28"/>
        </w:rPr>
        <w:t>论文并再次上传论文定稿，并再次统一查重：</w:t>
      </w:r>
      <w:bookmarkStart w:id="0" w:name="_GoBack"/>
      <w:bookmarkEnd w:id="0"/>
    </w:p>
    <w:p>
      <w:pPr>
        <w:spacing w:line="276" w:lineRule="auto"/>
        <w:ind w:firstLine="42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（1）.</w:t>
      </w:r>
      <w:r>
        <w:rPr>
          <w:rFonts w:hint="eastAsia" w:asciiTheme="majorEastAsia" w:hAnsiTheme="majorEastAsia" w:eastAsiaTheme="majorEastAsia"/>
          <w:b/>
          <w:i/>
          <w:sz w:val="28"/>
          <w:szCs w:val="28"/>
        </w:rPr>
        <w:t>定稿再查重仍高于15%者，不得进入论文答辩环节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spacing w:line="276" w:lineRule="auto"/>
        <w:ind w:firstLine="42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（2）.定稿再查重低于15%者，进入论文答辩环节。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</w:p>
    <w:p>
      <w:pPr>
        <w:pStyle w:val="9"/>
        <w:numPr>
          <w:ilvl w:val="0"/>
          <w:numId w:val="1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论文答辩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进入论文答辩的考生请关注我校网站</w:t>
      </w:r>
      <w:r>
        <w:fldChar w:fldCharType="begin"/>
      </w:r>
      <w:r>
        <w:instrText xml:space="preserve"> HYPERLINK "http://sce.zuel.edu.cn/" </w:instrText>
      </w:r>
      <w:r>
        <w:fldChar w:fldCharType="separate"/>
      </w:r>
      <w:r>
        <w:rPr>
          <w:rStyle w:val="5"/>
          <w:rFonts w:asciiTheme="majorEastAsia" w:hAnsiTheme="majorEastAsia" w:eastAsiaTheme="majorEastAsia"/>
          <w:sz w:val="28"/>
          <w:szCs w:val="28"/>
        </w:rPr>
        <w:t>http://sce.zuel.edu.cn/</w:t>
      </w:r>
      <w:r>
        <w:rPr>
          <w:rStyle w:val="5"/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/>
          <w:sz w:val="28"/>
          <w:szCs w:val="28"/>
        </w:rPr>
        <w:t>，届时将公布答辩的名单及相关要求和注意事项。</w:t>
      </w:r>
    </w:p>
    <w:p>
      <w:pPr>
        <w:pStyle w:val="9"/>
        <w:numPr>
          <w:ilvl w:val="0"/>
          <w:numId w:val="1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分数评定</w:t>
      </w:r>
    </w:p>
    <w:p>
      <w:pPr>
        <w:spacing w:line="276" w:lineRule="auto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1、未进入论文指导环节者，本次毕业考核（毕业论文）不合格，记零分；</w:t>
      </w:r>
    </w:p>
    <w:p>
      <w:pPr>
        <w:spacing w:line="276" w:lineRule="auto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2、未进入论文答辩环节者，本次毕业考核（毕业论文）不合格，记零分；</w:t>
      </w:r>
    </w:p>
    <w:p>
      <w:pPr>
        <w:spacing w:line="276" w:lineRule="auto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3、进入论文答辩环节者，论文答辩完毕后，由指导老师评定分数。</w:t>
      </w:r>
    </w:p>
    <w:p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分数公布</w:t>
      </w:r>
    </w:p>
    <w:p>
      <w:pPr>
        <w:spacing w:line="276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本次毕业考核（毕业论文）的分数将在论文答辩后15—25个工作日内同步到自学考试考生服务平台。</w:t>
      </w:r>
    </w:p>
    <w:sectPr>
      <w:pgSz w:w="11906" w:h="16838"/>
      <w:pgMar w:top="851" w:right="1416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519A"/>
    <w:multiLevelType w:val="multilevel"/>
    <w:tmpl w:val="3F5B519A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62135"/>
    <w:multiLevelType w:val="multilevel"/>
    <w:tmpl w:val="5146213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FD3"/>
    <w:rsid w:val="00185A41"/>
    <w:rsid w:val="00211A3D"/>
    <w:rsid w:val="00222265"/>
    <w:rsid w:val="004369CE"/>
    <w:rsid w:val="00817F56"/>
    <w:rsid w:val="00842D1D"/>
    <w:rsid w:val="008C3FD3"/>
    <w:rsid w:val="00A62956"/>
    <w:rsid w:val="00B321F2"/>
    <w:rsid w:val="00B56DAF"/>
    <w:rsid w:val="00B66BFB"/>
    <w:rsid w:val="00B707B9"/>
    <w:rsid w:val="00CB2891"/>
    <w:rsid w:val="00D372E4"/>
    <w:rsid w:val="00D57012"/>
    <w:rsid w:val="00DF3F89"/>
    <w:rsid w:val="54A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4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2018-06-08T01:28:00Z</dcterms:created>
  <dc:creator>000</dc:creator>
  <cp:lastModifiedBy>宝宝波</cp:lastModifiedBy>
  <cp:lastPrinted>2018-06-08T04:17:00Z</cp:lastPrinted>
  <dcterms:modified xsi:type="dcterms:W3CDTF">2018-06-08T08:21:09Z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